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3C" w:rsidRPr="006C4A63" w:rsidRDefault="00D90B3C" w:rsidP="00D90B3C">
      <w:pPr>
        <w:jc w:val="both"/>
        <w:rPr>
          <w:rFonts w:ascii="Arial" w:hAnsi="Arial" w:cs="Arial"/>
          <w:b/>
          <w:lang w:val="es-ES_tradnl"/>
        </w:rPr>
      </w:pPr>
    </w:p>
    <w:p w:rsidR="00D90B3C" w:rsidRPr="006C4A63" w:rsidRDefault="00D90B3C" w:rsidP="00D90B3C">
      <w:pPr>
        <w:jc w:val="both"/>
        <w:rPr>
          <w:rFonts w:ascii="Arial" w:hAnsi="Arial" w:cs="Arial"/>
          <w:b/>
          <w:lang w:val="es-ES_tradnl"/>
        </w:rPr>
      </w:pPr>
    </w:p>
    <w:p w:rsidR="00D90B3C" w:rsidRPr="006C4A63" w:rsidRDefault="00D90B3C" w:rsidP="00D90B3C">
      <w:pPr>
        <w:jc w:val="both"/>
        <w:rPr>
          <w:rFonts w:ascii="Arial" w:hAnsi="Arial" w:cs="Arial"/>
          <w:b/>
          <w:color w:val="669900"/>
          <w:lang w:val="es-ES_tradnl"/>
        </w:rPr>
      </w:pPr>
    </w:p>
    <w:p w:rsidR="00D90B3C" w:rsidRPr="006C4A63" w:rsidRDefault="00D90B3C" w:rsidP="00D90B3C">
      <w:pPr>
        <w:jc w:val="both"/>
        <w:rPr>
          <w:rFonts w:ascii="Arial" w:hAnsi="Arial" w:cs="Arial"/>
          <w:b/>
          <w:lang w:val="es-ES_tradnl"/>
        </w:rPr>
      </w:pPr>
    </w:p>
    <w:p w:rsidR="00D90B3C" w:rsidRPr="006C4A63" w:rsidRDefault="00C402E1" w:rsidP="00D90B3C">
      <w:pPr>
        <w:rPr>
          <w:rFonts w:ascii="Arial" w:hAnsi="Arial" w:cs="Arial"/>
          <w:sz w:val="36"/>
          <w:szCs w:val="36"/>
        </w:rPr>
      </w:pPr>
      <w:r w:rsidRPr="00C402E1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5.5pt;margin-top:.4pt;width:147.75pt;height:75.75pt;z-index:251658240" fillcolor="#c2d69b" stroked="f">
            <v:fill color2="fill lighten(51)" angle="-45" focusposition=".5,.5" focussize="" method="linear sigma" focus="100%" type="gradient"/>
            <v:shadow on="t" color="#4d4d4d" opacity="52429f" offset=",3pt"/>
            <v:textpath style="font-family:&quot;Arial Black&quot;;v-text-spacing:78650f;v-text-kern:t" trim="t" fitpath="t" string="S.A.P&#10;"/>
            <w10:wrap type="square" side="left"/>
          </v:shape>
        </w:pict>
      </w:r>
      <w:r w:rsidR="00D90B3C" w:rsidRPr="006C4A63">
        <w:rPr>
          <w:rFonts w:ascii="Arial" w:hAnsi="Arial" w:cs="Arial"/>
          <w:sz w:val="36"/>
          <w:szCs w:val="36"/>
        </w:rPr>
        <w:br w:type="textWrapping" w:clear="all"/>
      </w:r>
    </w:p>
    <w:p w:rsidR="00D90B3C" w:rsidRPr="006C4A63" w:rsidRDefault="00D90B3C" w:rsidP="00D90B3C">
      <w:pPr>
        <w:jc w:val="center"/>
        <w:rPr>
          <w:rFonts w:ascii="Arial" w:hAnsi="Arial" w:cs="Arial"/>
          <w:color w:val="76923C"/>
          <w:sz w:val="36"/>
          <w:szCs w:val="36"/>
        </w:rPr>
      </w:pPr>
    </w:p>
    <w:p w:rsidR="00D90B3C" w:rsidRPr="006C4A63" w:rsidRDefault="00D90B3C" w:rsidP="00D90B3C">
      <w:pPr>
        <w:jc w:val="center"/>
        <w:rPr>
          <w:rFonts w:ascii="Arial" w:hAnsi="Arial" w:cs="Arial"/>
          <w:color w:val="76923C"/>
          <w:sz w:val="36"/>
          <w:szCs w:val="36"/>
        </w:rPr>
      </w:pPr>
      <w:r w:rsidRPr="006C4A63">
        <w:rPr>
          <w:rFonts w:ascii="Arial" w:hAnsi="Arial" w:cs="Arial"/>
          <w:color w:val="76923C"/>
          <w:sz w:val="36"/>
          <w:szCs w:val="36"/>
        </w:rPr>
        <w:t>SISTEMA DE ADMINISTRACION PREVISIONAL</w:t>
      </w:r>
    </w:p>
    <w:p w:rsidR="00D90B3C" w:rsidRPr="006C4A63" w:rsidRDefault="00D90B3C" w:rsidP="00D90B3C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D90B3C" w:rsidRPr="006C4A63" w:rsidRDefault="00D90B3C" w:rsidP="00D90B3C">
      <w:pPr>
        <w:tabs>
          <w:tab w:val="left" w:pos="6000"/>
        </w:tabs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ab/>
      </w:r>
    </w:p>
    <w:p w:rsidR="00D90B3C" w:rsidRPr="006C4A63" w:rsidRDefault="00D90B3C" w:rsidP="00D90B3C">
      <w:pPr>
        <w:jc w:val="center"/>
        <w:rPr>
          <w:rFonts w:ascii="Arial" w:hAnsi="Arial" w:cs="Arial"/>
          <w:b/>
          <w:color w:val="669900"/>
          <w:sz w:val="36"/>
          <w:szCs w:val="36"/>
          <w:lang w:val="es-ES_tradnl"/>
        </w:rPr>
      </w:pPr>
    </w:p>
    <w:p w:rsidR="00D90B3C" w:rsidRPr="006C4A63" w:rsidRDefault="00D90B3C" w:rsidP="00D90B3C">
      <w:pPr>
        <w:jc w:val="center"/>
        <w:rPr>
          <w:rFonts w:ascii="Arial" w:hAnsi="Arial" w:cs="Arial"/>
          <w:b/>
          <w:color w:val="669900"/>
          <w:sz w:val="36"/>
          <w:szCs w:val="36"/>
          <w:lang w:val="es-ES_tradnl"/>
        </w:rPr>
      </w:pPr>
      <w:r w:rsidRPr="006C4A63">
        <w:rPr>
          <w:rFonts w:ascii="Arial" w:hAnsi="Arial" w:cs="Arial"/>
          <w:b/>
          <w:color w:val="669900"/>
          <w:sz w:val="36"/>
          <w:szCs w:val="36"/>
          <w:lang w:val="es-ES_tradnl"/>
        </w:rPr>
        <w:t>MANUAL DE USUARIO</w:t>
      </w:r>
    </w:p>
    <w:p w:rsidR="00D90B3C" w:rsidRPr="006C4A63" w:rsidRDefault="00D90B3C" w:rsidP="00D90B3C">
      <w:pPr>
        <w:jc w:val="center"/>
        <w:rPr>
          <w:rFonts w:ascii="Arial" w:hAnsi="Arial" w:cs="Arial"/>
          <w:b/>
          <w:color w:val="669900"/>
          <w:sz w:val="36"/>
          <w:szCs w:val="36"/>
          <w:lang w:val="es-ES_tradnl"/>
        </w:rPr>
      </w:pPr>
    </w:p>
    <w:p w:rsidR="00D90B3C" w:rsidRDefault="00D90B3C" w:rsidP="00D90B3C">
      <w:pPr>
        <w:jc w:val="center"/>
        <w:rPr>
          <w:rFonts w:ascii="Arial" w:hAnsi="Arial" w:cs="Arial"/>
          <w:b/>
          <w:color w:val="669900"/>
          <w:sz w:val="36"/>
          <w:szCs w:val="36"/>
          <w:lang w:val="es-ES_tradnl"/>
        </w:rPr>
      </w:pPr>
    </w:p>
    <w:p w:rsidR="00D90B3C" w:rsidRDefault="00D90B3C" w:rsidP="00D90B3C">
      <w:pPr>
        <w:jc w:val="center"/>
        <w:rPr>
          <w:rFonts w:ascii="Arial" w:hAnsi="Arial" w:cs="Arial"/>
          <w:b/>
          <w:color w:val="669900"/>
          <w:sz w:val="36"/>
          <w:szCs w:val="36"/>
          <w:lang w:val="es-ES_tradnl"/>
        </w:rPr>
      </w:pPr>
    </w:p>
    <w:p w:rsidR="00E965F7" w:rsidRDefault="00D90B3C" w:rsidP="00D90B3C">
      <w:pPr>
        <w:jc w:val="center"/>
        <w:rPr>
          <w:rFonts w:ascii="Arial" w:hAnsi="Arial" w:cs="Arial"/>
          <w:b/>
          <w:color w:val="669900"/>
          <w:sz w:val="36"/>
          <w:szCs w:val="36"/>
          <w:lang w:val="es-ES_tradnl"/>
        </w:rPr>
      </w:pPr>
      <w:r>
        <w:rPr>
          <w:rFonts w:ascii="Arial" w:hAnsi="Arial" w:cs="Arial"/>
          <w:b/>
          <w:color w:val="669900"/>
          <w:sz w:val="36"/>
          <w:szCs w:val="36"/>
          <w:lang w:val="es-ES_tradnl"/>
        </w:rPr>
        <w:t>INICIO DE TRÁMITE</w:t>
      </w:r>
    </w:p>
    <w:p w:rsidR="00D90B3C" w:rsidRPr="00D90B3C" w:rsidRDefault="00D90B3C" w:rsidP="00D90B3C">
      <w:pPr>
        <w:jc w:val="center"/>
        <w:rPr>
          <w:rFonts w:ascii="Arial" w:hAnsi="Arial" w:cs="Arial"/>
          <w:b/>
          <w:color w:val="669900"/>
          <w:sz w:val="36"/>
          <w:szCs w:val="36"/>
          <w:lang w:val="es-ES_tradnl"/>
        </w:rPr>
      </w:pPr>
      <w:r>
        <w:rPr>
          <w:rFonts w:ascii="Arial" w:hAnsi="Arial" w:cs="Arial"/>
          <w:b/>
          <w:color w:val="669900"/>
          <w:sz w:val="36"/>
          <w:szCs w:val="36"/>
          <w:lang w:val="es-ES_tradnl"/>
        </w:rPr>
        <w:t>REAJUSTE DE JUBILACIÓN</w:t>
      </w:r>
    </w:p>
    <w:p w:rsidR="00D90B3C" w:rsidRDefault="00D90B3C">
      <w:pPr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br w:type="page"/>
      </w:r>
    </w:p>
    <w:p w:rsidR="007E4667" w:rsidRPr="007E4667" w:rsidRDefault="007E4667" w:rsidP="007E4667">
      <w:pPr>
        <w:jc w:val="center"/>
        <w:rPr>
          <w:b/>
          <w:sz w:val="32"/>
          <w:szCs w:val="32"/>
          <w:lang w:val="es-AR"/>
        </w:rPr>
      </w:pPr>
      <w:r w:rsidRPr="007E4667">
        <w:rPr>
          <w:b/>
          <w:sz w:val="32"/>
          <w:szCs w:val="32"/>
          <w:lang w:val="es-AR"/>
        </w:rPr>
        <w:lastRenderedPageBreak/>
        <w:t xml:space="preserve">INSTRUCTIVO PARA </w:t>
      </w:r>
      <w:r w:rsidR="00814D1D">
        <w:rPr>
          <w:b/>
          <w:sz w:val="32"/>
          <w:szCs w:val="32"/>
          <w:lang w:val="es-AR"/>
        </w:rPr>
        <w:t>INGRESAR REAJUSTES</w:t>
      </w:r>
    </w:p>
    <w:p w:rsidR="007E4667" w:rsidRPr="007E4667" w:rsidRDefault="00814D1D" w:rsidP="0020707C">
      <w:pPr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SISTEMA  S.A.P.</w:t>
      </w:r>
    </w:p>
    <w:p w:rsidR="007E4667" w:rsidRPr="00856034" w:rsidRDefault="00814D1D" w:rsidP="0020707C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En el caso de un Agente que ya tiene acordado un beneficio de Jubilación en el IPS</w:t>
      </w:r>
      <w:r w:rsidR="009E6E59" w:rsidRPr="00856034">
        <w:rPr>
          <w:rFonts w:ascii="Arial" w:hAnsi="Arial" w:cs="Arial"/>
          <w:lang w:val="es-ES_tradnl"/>
        </w:rPr>
        <w:t xml:space="preserve"> (sea Digital o no)</w:t>
      </w:r>
      <w:r w:rsidRPr="00856034">
        <w:rPr>
          <w:rFonts w:ascii="Arial" w:hAnsi="Arial" w:cs="Arial"/>
          <w:lang w:val="es-ES_tradnl"/>
        </w:rPr>
        <w:t xml:space="preserve"> y regresa a la actividad, se deberá ingresar en SAP al agente nuevamente, generándole </w:t>
      </w:r>
      <w:r w:rsidR="009E6E59" w:rsidRPr="00856034">
        <w:rPr>
          <w:rFonts w:ascii="Arial" w:hAnsi="Arial" w:cs="Arial"/>
          <w:lang w:val="es-ES_tradnl"/>
        </w:rPr>
        <w:t>un Alta nueva en Mis A</w:t>
      </w:r>
      <w:r w:rsidRPr="00856034">
        <w:rPr>
          <w:rFonts w:ascii="Arial" w:hAnsi="Arial" w:cs="Arial"/>
          <w:lang w:val="es-ES_tradnl"/>
        </w:rPr>
        <w:t xml:space="preserve">gentes desde la fecha de reingreso a la actividad. Si el cargo no es Docente, deberá solicitar en el IPS la baja del beneficio jubilatorio por </w:t>
      </w:r>
      <w:r w:rsidR="009E6E59" w:rsidRPr="00856034">
        <w:rPr>
          <w:rFonts w:ascii="Arial" w:hAnsi="Arial" w:cs="Arial"/>
          <w:lang w:val="es-ES_tradnl"/>
        </w:rPr>
        <w:t>Reingreso a la Actividad, a fin de no generar una situación de incompatibilidad.</w:t>
      </w:r>
    </w:p>
    <w:p w:rsidR="00E87E91" w:rsidRPr="00856034" w:rsidRDefault="009E6E59" w:rsidP="0020707C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Al ingresar los datos del CUIL del Agente que reingresa, se le mostrar</w:t>
      </w:r>
      <w:r w:rsidR="0081333B" w:rsidRPr="00856034">
        <w:rPr>
          <w:rFonts w:ascii="Arial" w:hAnsi="Arial" w:cs="Arial"/>
          <w:lang w:val="es-ES_tradnl"/>
        </w:rPr>
        <w:t xml:space="preserve">á la </w:t>
      </w:r>
      <w:r w:rsidRPr="00856034">
        <w:rPr>
          <w:rFonts w:ascii="Arial" w:hAnsi="Arial" w:cs="Arial"/>
          <w:lang w:val="es-ES_tradnl"/>
        </w:rPr>
        <w:t xml:space="preserve"> leyenda:</w:t>
      </w:r>
      <w:r w:rsidR="0081333B" w:rsidRPr="00856034">
        <w:rPr>
          <w:rFonts w:ascii="Arial" w:hAnsi="Arial" w:cs="Arial"/>
          <w:lang w:val="es-ES_tradnl"/>
        </w:rPr>
        <w:t xml:space="preserve"> </w:t>
      </w:r>
      <w:r w:rsidR="0081333B" w:rsidRPr="00856034">
        <w:rPr>
          <w:rFonts w:ascii="Arial" w:hAnsi="Arial" w:cs="Arial"/>
          <w:i/>
          <w:lang w:val="es-ES_tradnl"/>
        </w:rPr>
        <w:t>“El Agente con CUIL XXX percibe un beneficio jubilatorio. Por favor, informa al agente que realice el aviso de reingreso a la actividad en el IPS. De lo contrario solo podrá registrar cargos DOCENTES</w:t>
      </w:r>
      <w:r w:rsidR="00E87E91" w:rsidRPr="00856034">
        <w:rPr>
          <w:rFonts w:ascii="Arial" w:hAnsi="Arial" w:cs="Arial"/>
          <w:i/>
          <w:lang w:val="es-ES_tradnl"/>
        </w:rPr>
        <w:t xml:space="preserve">”. </w:t>
      </w:r>
      <w:r w:rsidR="00E87E91" w:rsidRPr="00856034">
        <w:rPr>
          <w:rFonts w:ascii="Arial" w:hAnsi="Arial" w:cs="Arial"/>
          <w:lang w:val="es-ES_tradnl"/>
        </w:rPr>
        <w:t>La pantalla del sistema es la siguiente y permitirá al final ingresar la fecha de reingreso al organismo.</w:t>
      </w:r>
    </w:p>
    <w:p w:rsidR="009E6E59" w:rsidRDefault="0081333B">
      <w:pPr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5998343" cy="2382716"/>
            <wp:effectExtent l="19050" t="0" r="240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05" cy="238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8F4" w:rsidRDefault="00AD38F4">
      <w:pPr>
        <w:rPr>
          <w:lang w:val="es-AR"/>
        </w:rPr>
      </w:pPr>
    </w:p>
    <w:p w:rsidR="00E87E91" w:rsidRPr="00856034" w:rsidRDefault="00E87E91" w:rsidP="0020707C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A con</w:t>
      </w:r>
      <w:r w:rsidR="000E3A02" w:rsidRPr="00856034">
        <w:rPr>
          <w:rFonts w:ascii="Arial" w:hAnsi="Arial" w:cs="Arial"/>
          <w:lang w:val="es-ES_tradnl"/>
        </w:rPr>
        <w:t xml:space="preserve">tinuación se deberán apropiarse </w:t>
      </w:r>
      <w:r w:rsidRPr="00856034">
        <w:rPr>
          <w:rFonts w:ascii="Arial" w:hAnsi="Arial" w:cs="Arial"/>
          <w:lang w:val="es-ES_tradnl"/>
        </w:rPr>
        <w:t xml:space="preserve"> los datos del Agente, actualizando los datos personales, de domicilio</w:t>
      </w:r>
      <w:r w:rsidR="000E3A02" w:rsidRPr="00856034">
        <w:rPr>
          <w:rFonts w:ascii="Arial" w:hAnsi="Arial" w:cs="Arial"/>
          <w:lang w:val="es-ES_tradnl"/>
        </w:rPr>
        <w:t xml:space="preserve"> y de contacto del agente</w:t>
      </w:r>
      <w:r w:rsidR="00F272EB" w:rsidRPr="00856034">
        <w:rPr>
          <w:rFonts w:ascii="Arial" w:hAnsi="Arial" w:cs="Arial"/>
          <w:lang w:val="es-ES_tradnl"/>
        </w:rPr>
        <w:t>, ingresando al Módulo Mis Agentes Modificación. En la parte superior de la primera pantalla mostrará el mismo mensaje</w:t>
      </w:r>
      <w:r w:rsidR="008E4F25" w:rsidRPr="00856034">
        <w:rPr>
          <w:rFonts w:ascii="Arial" w:hAnsi="Arial" w:cs="Arial"/>
          <w:lang w:val="es-ES_tradnl"/>
        </w:rPr>
        <w:t>, avisando que el agente percibe un beneficio de jubilación en el IPS.</w:t>
      </w:r>
    </w:p>
    <w:p w:rsidR="007E4667" w:rsidRPr="00856034" w:rsidRDefault="000A158E" w:rsidP="0020707C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El Empleador deberá cargar la historia laboral, ingresando en Cargos, función Alta o Alta con Cese.</w:t>
      </w:r>
    </w:p>
    <w:p w:rsidR="000A158E" w:rsidRPr="00856034" w:rsidRDefault="000A158E" w:rsidP="0020707C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Si el agente no aviso al IPS de su reingreso a la Actividad y no se dio la baja del beneficio jubilatorio en el IPS, cuando se quiera generar un Alta de un cargo, saldrá un mensaje de error “</w:t>
      </w:r>
      <w:r w:rsidRPr="00856034">
        <w:rPr>
          <w:rFonts w:ascii="Arial" w:hAnsi="Arial" w:cs="Arial"/>
          <w:i/>
          <w:lang w:val="es-ES_tradnl"/>
        </w:rPr>
        <w:t>El agente percibe un beneficio jubilatorio simultaneo con el cargo NO docente que desea ingresar</w:t>
      </w:r>
      <w:r w:rsidRPr="00856034">
        <w:rPr>
          <w:rFonts w:ascii="Arial" w:hAnsi="Arial" w:cs="Arial"/>
          <w:lang w:val="es-ES_tradnl"/>
        </w:rPr>
        <w:t>” como se muestra en la pantalla siguiente.</w:t>
      </w:r>
    </w:p>
    <w:p w:rsidR="000A158E" w:rsidRPr="000A158E" w:rsidRDefault="000A158E">
      <w:pPr>
        <w:rPr>
          <w:lang w:val="es-AR"/>
        </w:rPr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5398770" cy="17145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67" w:rsidRPr="00856034" w:rsidRDefault="0020707C" w:rsidP="002B70A4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En esta situación el sistema permitirá ingresar solamente Cargos con Tipo de Servicios: DOCENTE o  DOCENTE FRENTE A GRADO.</w:t>
      </w:r>
    </w:p>
    <w:p w:rsidR="0020707C" w:rsidRPr="00856034" w:rsidRDefault="0020707C" w:rsidP="002B70A4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Si el Agente que reingresa, comunica al IPS esta novedad y se realiza la baja del beneficio</w:t>
      </w:r>
      <w:r w:rsidR="0011352B" w:rsidRPr="00856034">
        <w:rPr>
          <w:rFonts w:ascii="Arial" w:hAnsi="Arial" w:cs="Arial"/>
          <w:lang w:val="es-ES_tradnl"/>
        </w:rPr>
        <w:t>, desde el Empleador van a poder ingresar la historia laboral sin ninguna restricción, respetando las fechas de Reingreso al organismo.</w:t>
      </w:r>
    </w:p>
    <w:p w:rsidR="00CB5F09" w:rsidRPr="00856034" w:rsidRDefault="0011352B" w:rsidP="002B70A4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Para realizar la Solicitud de Reajuste, puede utilizarse la modalidad de Cierre de Cómputos (sin cesar al agente en el organismo</w:t>
      </w:r>
      <w:r w:rsidR="00CB5F09" w:rsidRPr="00856034">
        <w:rPr>
          <w:rFonts w:ascii="Arial" w:hAnsi="Arial" w:cs="Arial"/>
          <w:lang w:val="es-ES_tradnl"/>
        </w:rPr>
        <w:t>, debiendo quedar al menos un cargo activo</w:t>
      </w:r>
      <w:r w:rsidRPr="00856034">
        <w:rPr>
          <w:rFonts w:ascii="Arial" w:hAnsi="Arial" w:cs="Arial"/>
          <w:lang w:val="es-ES_tradnl"/>
        </w:rPr>
        <w:t xml:space="preserve">) o  por trámite de Reajuste </w:t>
      </w:r>
      <w:r w:rsidR="002B70A4" w:rsidRPr="00856034">
        <w:rPr>
          <w:rFonts w:ascii="Arial" w:hAnsi="Arial" w:cs="Arial"/>
          <w:lang w:val="es-ES_tradnl"/>
        </w:rPr>
        <w:t>Cese Definitivo</w:t>
      </w:r>
      <w:r w:rsidRPr="00856034">
        <w:rPr>
          <w:rFonts w:ascii="Arial" w:hAnsi="Arial" w:cs="Arial"/>
          <w:lang w:val="es-ES_tradnl"/>
        </w:rPr>
        <w:t>, para él cual deber</w:t>
      </w:r>
      <w:r w:rsidR="00CB5F09" w:rsidRPr="00856034">
        <w:rPr>
          <w:rFonts w:ascii="Arial" w:hAnsi="Arial" w:cs="Arial"/>
          <w:lang w:val="es-ES_tradnl"/>
        </w:rPr>
        <w:t xml:space="preserve">á cesar TODOS los cargos de su nueva carrera y también Cesar </w:t>
      </w:r>
      <w:r w:rsidRPr="00856034">
        <w:rPr>
          <w:rFonts w:ascii="Arial" w:hAnsi="Arial" w:cs="Arial"/>
          <w:lang w:val="es-ES_tradnl"/>
        </w:rPr>
        <w:t>al Agente en el Organismo, mediante el módulo Mis Agentes, Cese Definitivo</w:t>
      </w:r>
      <w:r w:rsidR="00CB5F09" w:rsidRPr="00856034">
        <w:rPr>
          <w:rFonts w:ascii="Arial" w:hAnsi="Arial" w:cs="Arial"/>
          <w:lang w:val="es-ES_tradnl"/>
        </w:rPr>
        <w:t>, con el causal JUBILACIÓN.</w:t>
      </w:r>
    </w:p>
    <w:p w:rsidR="0011352B" w:rsidRPr="00FA1AF3" w:rsidRDefault="0011352B">
      <w:pPr>
        <w:rPr>
          <w:rFonts w:ascii="Arial" w:hAnsi="Arial" w:cs="Arial"/>
          <w:b/>
          <w:lang w:val="es-ES_tradnl"/>
        </w:rPr>
      </w:pPr>
      <w:r w:rsidRPr="00FA1AF3">
        <w:rPr>
          <w:rFonts w:ascii="Arial" w:hAnsi="Arial" w:cs="Arial"/>
          <w:b/>
          <w:lang w:val="es-ES_tradnl"/>
        </w:rPr>
        <w:t>CERTIFICACIÓN DE SERVICIOS</w:t>
      </w:r>
    </w:p>
    <w:p w:rsidR="001B5022" w:rsidRPr="00856034" w:rsidRDefault="001B5022" w:rsidP="0082480D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Se ingresara al Módulo Certificación Digital, ALTA, ingresando el CUIL del agente, se mostrarán los datos personales del agente, se podrá tomar una fotografía del mismo y en la tercer pantalla, se visualizarán los datos de los cargos.</w:t>
      </w:r>
    </w:p>
    <w:p w:rsidR="001B5022" w:rsidRPr="00856034" w:rsidRDefault="001B5022" w:rsidP="0082480D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Se tendrá que seleccionar el tipo de Certificación que podrá ser: Cese definitivo, Cierre de Cómputos (Agente Activo) o Sin efectos previsional (para reajuste de Pensión, luego de ser acordado el beneficio de Pensión Derivada)</w:t>
      </w:r>
    </w:p>
    <w:p w:rsidR="001B5022" w:rsidRPr="00856034" w:rsidRDefault="001B5022" w:rsidP="0082480D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A continuación mostraremos un ejemplo de Certificación por Cese Definitivo.</w:t>
      </w:r>
    </w:p>
    <w:p w:rsidR="001B5022" w:rsidRPr="00856034" w:rsidRDefault="001B5022" w:rsidP="0082480D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 xml:space="preserve">El sistema mostrará una serie de mensajes, relacionados con los cargos. En primer lugar sale un mensaje que </w:t>
      </w:r>
      <w:r w:rsidR="0082480D" w:rsidRPr="00856034">
        <w:rPr>
          <w:rFonts w:ascii="Arial" w:hAnsi="Arial" w:cs="Arial"/>
          <w:lang w:val="es-ES_tradnl"/>
        </w:rPr>
        <w:t>indica que se están</w:t>
      </w:r>
      <w:r w:rsidRPr="00856034">
        <w:rPr>
          <w:rFonts w:ascii="Arial" w:hAnsi="Arial" w:cs="Arial"/>
          <w:lang w:val="es-ES_tradnl"/>
        </w:rPr>
        <w:t xml:space="preserve"> </w:t>
      </w:r>
      <w:r w:rsidR="0082480D" w:rsidRPr="00856034">
        <w:rPr>
          <w:rFonts w:ascii="Arial" w:hAnsi="Arial" w:cs="Arial"/>
          <w:lang w:val="es-ES_tradnl"/>
        </w:rPr>
        <w:t xml:space="preserve">visualizando </w:t>
      </w:r>
      <w:r w:rsidRPr="00856034">
        <w:rPr>
          <w:rFonts w:ascii="Arial" w:hAnsi="Arial" w:cs="Arial"/>
          <w:lang w:val="es-ES_tradnl"/>
        </w:rPr>
        <w:t>solamente los cargos que no fueron incluidos en certificaciones digitales anteriores.</w:t>
      </w:r>
      <w:r w:rsidR="0082480D" w:rsidRPr="00856034">
        <w:rPr>
          <w:rFonts w:ascii="Arial" w:hAnsi="Arial" w:cs="Arial"/>
          <w:lang w:val="es-ES_tradnl"/>
        </w:rPr>
        <w:t xml:space="preserve"> Es decir aquellos servicios que el agente desarrollo luego del reingreso a la actividad.</w:t>
      </w:r>
    </w:p>
    <w:p w:rsidR="0082480D" w:rsidRPr="00856034" w:rsidRDefault="0082480D" w:rsidP="0082480D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Internamente el sistema detecta que se trata de un caso de Reingreso y por lo cual se informará mediante un mensaje que “la certificación corresponde a un período de reingreso. Dicha certificación solo podrá utilizarse para el alta de una proforma de tipo REAJUSTE DE JUBILACION”</w:t>
      </w:r>
    </w:p>
    <w:p w:rsidR="00CB5F09" w:rsidRDefault="00E004EC">
      <w:pPr>
        <w:rPr>
          <w:lang w:val="es-AR"/>
        </w:rPr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5389880" cy="3015615"/>
            <wp:effectExtent l="1905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09" w:rsidRPr="00856034" w:rsidRDefault="0082480D" w:rsidP="00856034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En Tipo de Cargo (para seleccionar el Mejor Cargo de la carrera del agente) si es por reingreso, se mostrarán las siguientes opciones</w:t>
      </w:r>
      <w:r w:rsidR="008B4963" w:rsidRPr="00856034">
        <w:rPr>
          <w:rFonts w:ascii="Arial" w:hAnsi="Arial" w:cs="Arial"/>
          <w:lang w:val="es-ES_tradnl"/>
        </w:rPr>
        <w:t xml:space="preserve"> (reemplazando las opciones de los 36 meses consecutivos)</w:t>
      </w:r>
      <w:r w:rsidRPr="00856034">
        <w:rPr>
          <w:rFonts w:ascii="Arial" w:hAnsi="Arial" w:cs="Arial"/>
          <w:lang w:val="es-ES_tradnl"/>
        </w:rPr>
        <w:t>:</w:t>
      </w:r>
    </w:p>
    <w:p w:rsidR="0082480D" w:rsidRPr="00856034" w:rsidRDefault="0082480D" w:rsidP="0085603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Cargo con 12 Meses consecutivos</w:t>
      </w:r>
    </w:p>
    <w:p w:rsidR="0082480D" w:rsidRPr="00856034" w:rsidRDefault="0082480D" w:rsidP="0085603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 xml:space="preserve">Cargo con 12 Meses consecutivos y con </w:t>
      </w:r>
      <w:r w:rsidR="008B4963" w:rsidRPr="00856034">
        <w:rPr>
          <w:rFonts w:ascii="Arial" w:hAnsi="Arial" w:cs="Arial"/>
          <w:lang w:val="es-ES_tradnl"/>
        </w:rPr>
        <w:t>simultáneos</w:t>
      </w:r>
    </w:p>
    <w:p w:rsidR="0082480D" w:rsidRPr="00856034" w:rsidRDefault="008B4963" w:rsidP="0085603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Más de un cargo para completar 12 Meses consecutivos</w:t>
      </w:r>
    </w:p>
    <w:p w:rsidR="008B4963" w:rsidRPr="00856034" w:rsidRDefault="008B4963" w:rsidP="0085603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Más de un cargo para completar 12 Meses consecutivos y  simultáneos</w:t>
      </w:r>
    </w:p>
    <w:p w:rsidR="008B4963" w:rsidRPr="00856034" w:rsidRDefault="008B4963" w:rsidP="00856034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Se mostraran además las otras opciones relacionadas con el mejor cargo como Bonificación Malvinas o ningún cargo cumple las condiciones de mejor cargo.</w:t>
      </w:r>
    </w:p>
    <w:p w:rsidR="00410ECE" w:rsidRDefault="00E004EC" w:rsidP="00410ECE">
      <w:pPr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5389880" cy="2848610"/>
            <wp:effectExtent l="1905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EC" w:rsidRDefault="00E004EC" w:rsidP="00410ECE">
      <w:pPr>
        <w:rPr>
          <w:lang w:val="es-AR"/>
        </w:rPr>
      </w:pPr>
    </w:p>
    <w:p w:rsidR="00E004EC" w:rsidRDefault="00E004EC" w:rsidP="00410ECE">
      <w:pPr>
        <w:rPr>
          <w:lang w:val="es-AR"/>
        </w:rPr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5398770" cy="272542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CE" w:rsidRPr="00856034" w:rsidRDefault="008D5D1C" w:rsidP="00E062E3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Al seleccionar una opción de Tipo de Mejor Cargo y pr</w:t>
      </w:r>
      <w:r w:rsidR="00E062E3" w:rsidRPr="00856034">
        <w:rPr>
          <w:rFonts w:ascii="Arial" w:hAnsi="Arial" w:cs="Arial"/>
          <w:lang w:val="es-ES_tradnl"/>
        </w:rPr>
        <w:t xml:space="preserve">esionar siguiente, el sistema </w:t>
      </w:r>
      <w:r w:rsidRPr="00856034">
        <w:rPr>
          <w:rFonts w:ascii="Arial" w:hAnsi="Arial" w:cs="Arial"/>
          <w:lang w:val="es-ES_tradnl"/>
        </w:rPr>
        <w:t xml:space="preserve"> exige que </w:t>
      </w:r>
      <w:r w:rsidR="00E062E3" w:rsidRPr="00856034">
        <w:rPr>
          <w:rFonts w:ascii="Arial" w:hAnsi="Arial" w:cs="Arial"/>
          <w:lang w:val="es-ES_tradnl"/>
        </w:rPr>
        <w:t xml:space="preserve">se </w:t>
      </w:r>
      <w:r w:rsidRPr="00856034">
        <w:rPr>
          <w:rFonts w:ascii="Arial" w:hAnsi="Arial" w:cs="Arial"/>
          <w:lang w:val="es-ES_tradnl"/>
        </w:rPr>
        <w:t>cargue la antigüedad en la parte superior de la pantalla. Se deberán ingresar en años, la antigüedad reconocida en la Provincia, contada desde el reingreso a la actividad.</w:t>
      </w:r>
    </w:p>
    <w:p w:rsidR="008D5D1C" w:rsidRPr="00856034" w:rsidRDefault="00E062E3" w:rsidP="00856034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En la siguiente pantalla se controlan y verifican los datos de la Certificación y se confirma la operación. Generando el PDF que debe ser firmado digitalmente por la autoridad máxima del Organismo y subirse a SAP por medio de la función Subir Certificación Firmada.</w:t>
      </w:r>
    </w:p>
    <w:p w:rsidR="00E062E3" w:rsidRPr="00362F32" w:rsidRDefault="00E062E3" w:rsidP="00410ECE">
      <w:pPr>
        <w:rPr>
          <w:rFonts w:ascii="Arial" w:hAnsi="Arial" w:cs="Arial"/>
          <w:lang w:val="es-ES_tradnl"/>
        </w:rPr>
      </w:pPr>
      <w:r w:rsidRPr="00362F32">
        <w:rPr>
          <w:rFonts w:ascii="Arial" w:hAnsi="Arial" w:cs="Arial"/>
          <w:lang w:val="es-ES_tradnl"/>
        </w:rPr>
        <w:t>PROFORMA</w:t>
      </w:r>
    </w:p>
    <w:p w:rsidR="003D1084" w:rsidRPr="00856034" w:rsidRDefault="00E062E3" w:rsidP="00856034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Se debe ingresar al Módulo Tramite Previsional, Solicitud Proforma e ingresar a la función Alta, ingresando el CUIL del agente, se mostrarán todos los datos Personales,  de Domicilio, Domicilio Constituido</w:t>
      </w:r>
      <w:r w:rsidR="003D1084" w:rsidRPr="00856034">
        <w:rPr>
          <w:rFonts w:ascii="Arial" w:hAnsi="Arial" w:cs="Arial"/>
          <w:lang w:val="es-ES_tradnl"/>
        </w:rPr>
        <w:t xml:space="preserve">, las Certificaciones  generadas </w:t>
      </w:r>
      <w:r w:rsidRPr="00856034">
        <w:rPr>
          <w:rFonts w:ascii="Arial" w:hAnsi="Arial" w:cs="Arial"/>
          <w:lang w:val="es-ES_tradnl"/>
        </w:rPr>
        <w:t xml:space="preserve"> </w:t>
      </w:r>
      <w:r w:rsidR="003D1084" w:rsidRPr="00856034">
        <w:rPr>
          <w:rFonts w:ascii="Arial" w:hAnsi="Arial" w:cs="Arial"/>
          <w:lang w:val="es-ES_tradnl"/>
        </w:rPr>
        <w:t>para el agente, el Lugar de Pago (mostrando los lugares de pago disponibles según el partido del domicilio ingresado), se mostrará el Tipo de Certificación: Cese Definitivo  y deberá seleccionar el Tipo de Cese, como se muestra a continuación:</w:t>
      </w:r>
    </w:p>
    <w:p w:rsidR="003D1084" w:rsidRDefault="003D1084" w:rsidP="00410ECE">
      <w:pPr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5391150" cy="151447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84" w:rsidRPr="00856034" w:rsidRDefault="003D1084" w:rsidP="00856034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>Si el trámite de Reajuste es por reingreso, sólo aparecerá  la opción Reajuste de Jubilación.</w:t>
      </w:r>
    </w:p>
    <w:p w:rsidR="003D1084" w:rsidRPr="00856034" w:rsidRDefault="003D1084" w:rsidP="00856034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lastRenderedPageBreak/>
        <w:t>En la pantalla siguiente, deberán seleccionar la opción que corresponda para  la Declaración Jurada del Impuesto a las Ganancias</w:t>
      </w:r>
      <w:r w:rsidR="007324FD" w:rsidRPr="00856034">
        <w:rPr>
          <w:rFonts w:ascii="Arial" w:hAnsi="Arial" w:cs="Arial"/>
          <w:lang w:val="es-ES_tradnl"/>
        </w:rPr>
        <w:t xml:space="preserve">  y Cargo de Mayor Jerarquía (Art. 41 Ley 9650/80)</w:t>
      </w:r>
    </w:p>
    <w:p w:rsidR="003D1084" w:rsidRDefault="003D1084" w:rsidP="00410ECE">
      <w:pPr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5391150" cy="246697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FD" w:rsidRPr="00856034" w:rsidRDefault="007324FD" w:rsidP="00856034">
      <w:pPr>
        <w:jc w:val="both"/>
        <w:rPr>
          <w:rFonts w:ascii="Arial" w:hAnsi="Arial" w:cs="Arial"/>
          <w:lang w:val="es-ES_tradnl"/>
        </w:rPr>
      </w:pPr>
      <w:r w:rsidRPr="00856034">
        <w:rPr>
          <w:rFonts w:ascii="Arial" w:hAnsi="Arial" w:cs="Arial"/>
          <w:lang w:val="es-ES_tradnl"/>
        </w:rPr>
        <w:t xml:space="preserve">En la última pantalla, se visualizan todos los datos cargados anteriormente y se confirma el alta de la proforma, generando un  archivo PDF, que se debe imprimir, poner a disposición del agente para que lo firme, luego escanear y generar un PDF para ser firmado con Firma Digital </w:t>
      </w:r>
      <w:r w:rsidR="00724B90" w:rsidRPr="00856034">
        <w:rPr>
          <w:rFonts w:ascii="Arial" w:hAnsi="Arial" w:cs="Arial"/>
          <w:lang w:val="es-ES_tradnl"/>
        </w:rPr>
        <w:t xml:space="preserve"> por  la autoridad del organismo debidamente autorizada. </w:t>
      </w:r>
    </w:p>
    <w:p w:rsidR="00724B90" w:rsidRDefault="00724B90" w:rsidP="00410ECE">
      <w:pPr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5400675" cy="3067050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C6" w:rsidRDefault="00724B90" w:rsidP="001B03C6">
      <w:pPr>
        <w:jc w:val="both"/>
        <w:rPr>
          <w:rFonts w:ascii="Arial" w:hAnsi="Arial" w:cs="Arial"/>
          <w:lang w:val="es-ES_tradnl"/>
        </w:rPr>
      </w:pPr>
      <w:r w:rsidRPr="001B03C6">
        <w:rPr>
          <w:rFonts w:ascii="Arial" w:hAnsi="Arial" w:cs="Arial"/>
          <w:lang w:val="es-ES_tradnl"/>
        </w:rPr>
        <w:t>El archivo pdf de proforma se sube a SAP  medio de la función Subir Proforma Firmada.</w:t>
      </w:r>
      <w:r w:rsidR="001B03C6">
        <w:rPr>
          <w:rFonts w:ascii="Arial" w:hAnsi="Arial" w:cs="Arial"/>
          <w:lang w:val="es-ES_tradnl"/>
        </w:rPr>
        <w:t xml:space="preserve">   </w:t>
      </w:r>
    </w:p>
    <w:p w:rsidR="004D28CB" w:rsidRDefault="004D28CB" w:rsidP="001B03C6">
      <w:pPr>
        <w:jc w:val="both"/>
        <w:rPr>
          <w:rFonts w:ascii="Arial" w:hAnsi="Arial" w:cs="Arial"/>
          <w:lang w:val="es-ES_tradnl"/>
        </w:rPr>
      </w:pPr>
    </w:p>
    <w:p w:rsidR="004D28CB" w:rsidRDefault="004D28CB" w:rsidP="001B03C6">
      <w:pPr>
        <w:jc w:val="both"/>
        <w:rPr>
          <w:rFonts w:ascii="Arial" w:hAnsi="Arial" w:cs="Arial"/>
          <w:lang w:val="es-ES_tradnl"/>
        </w:rPr>
      </w:pPr>
    </w:p>
    <w:p w:rsidR="001B03C6" w:rsidRPr="00FA1AF3" w:rsidRDefault="001B03C6" w:rsidP="00362F32">
      <w:pPr>
        <w:rPr>
          <w:rFonts w:ascii="Arial" w:hAnsi="Arial" w:cs="Arial"/>
          <w:b/>
          <w:lang w:val="es-ES_tradnl"/>
        </w:rPr>
      </w:pPr>
      <w:r w:rsidRPr="00FA1AF3">
        <w:rPr>
          <w:rFonts w:ascii="Arial" w:hAnsi="Arial" w:cs="Arial"/>
          <w:b/>
          <w:lang w:val="es-ES_tradnl"/>
        </w:rPr>
        <w:lastRenderedPageBreak/>
        <w:t>INICIO DE TRÁMITE</w:t>
      </w:r>
    </w:p>
    <w:p w:rsidR="001B03C6" w:rsidRDefault="001B03C6" w:rsidP="001B03C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 el CUIL  del agente, se ingresa al módulo Inicio de Trámite</w:t>
      </w:r>
      <w:r w:rsidR="00FA1AF3">
        <w:rPr>
          <w:rFonts w:ascii="Arial" w:hAnsi="Arial" w:cs="Arial"/>
          <w:lang w:val="es-ES_tradnl"/>
        </w:rPr>
        <w:t>.</w:t>
      </w:r>
    </w:p>
    <w:p w:rsidR="001B03C6" w:rsidRDefault="001B03C6" w:rsidP="001B03C6">
      <w:pPr>
        <w:jc w:val="both"/>
        <w:rPr>
          <w:rFonts w:ascii="Arial" w:hAnsi="Arial" w:cs="Arial"/>
          <w:lang w:val="es-ES_tradnl"/>
        </w:rPr>
      </w:pPr>
      <w:r w:rsidRPr="006C4A63">
        <w:rPr>
          <w:rFonts w:ascii="Arial" w:hAnsi="Arial" w:cs="Arial"/>
          <w:lang w:val="es-ES_tradnl"/>
        </w:rPr>
        <w:t xml:space="preserve">En </w:t>
      </w:r>
      <w:r>
        <w:rPr>
          <w:rFonts w:ascii="Arial" w:hAnsi="Arial" w:cs="Arial"/>
          <w:lang w:val="es-ES_tradnl"/>
        </w:rPr>
        <w:t>la siguiente</w:t>
      </w:r>
      <w:r w:rsidRPr="006C4A63">
        <w:rPr>
          <w:rFonts w:ascii="Arial" w:hAnsi="Arial" w:cs="Arial"/>
          <w:lang w:val="es-ES_tradnl"/>
        </w:rPr>
        <w:t xml:space="preserve"> pantalla</w:t>
      </w:r>
      <w:r>
        <w:rPr>
          <w:rFonts w:ascii="Arial" w:hAnsi="Arial" w:cs="Arial"/>
          <w:lang w:val="es-ES_tradnl"/>
        </w:rPr>
        <w:t xml:space="preserve"> se debe</w:t>
      </w:r>
      <w:r w:rsidRPr="006C4A63">
        <w:rPr>
          <w:rFonts w:ascii="Arial" w:hAnsi="Arial" w:cs="Arial"/>
          <w:lang w:val="es-ES_tradnl"/>
        </w:rPr>
        <w:t xml:space="preserve"> leer </w:t>
      </w:r>
      <w:r>
        <w:rPr>
          <w:rFonts w:ascii="Arial" w:hAnsi="Arial" w:cs="Arial"/>
          <w:lang w:val="es-ES_tradnl"/>
        </w:rPr>
        <w:t xml:space="preserve">muy </w:t>
      </w:r>
      <w:r w:rsidRPr="006C4A63">
        <w:rPr>
          <w:rFonts w:ascii="Arial" w:hAnsi="Arial" w:cs="Arial"/>
          <w:lang w:val="es-ES_tradnl"/>
        </w:rPr>
        <w:t>atentamente la descripción que está en la parte superior de la misma.</w:t>
      </w:r>
      <w:r>
        <w:rPr>
          <w:rFonts w:ascii="Arial" w:hAnsi="Arial" w:cs="Arial"/>
          <w:lang w:val="es-ES_tradnl"/>
        </w:rPr>
        <w:t xml:space="preserve"> </w:t>
      </w:r>
    </w:p>
    <w:p w:rsidR="001B03C6" w:rsidRDefault="001B03C6" w:rsidP="001B03C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Con formato .PDF se debe tener escaneado obligatoriamente:</w:t>
      </w:r>
    </w:p>
    <w:p w:rsidR="001B03C6" w:rsidRPr="00B157DA" w:rsidRDefault="001B03C6" w:rsidP="001B03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</w:t>
      </w:r>
      <w:r w:rsidRPr="00B157DA">
        <w:rPr>
          <w:rFonts w:ascii="Arial" w:hAnsi="Arial" w:cs="Arial"/>
          <w:lang w:val="es-ES_tradnl"/>
        </w:rPr>
        <w:t>DNI</w:t>
      </w:r>
      <w:r>
        <w:rPr>
          <w:rFonts w:ascii="Arial" w:hAnsi="Arial" w:cs="Arial"/>
          <w:lang w:val="es-ES_tradnl"/>
        </w:rPr>
        <w:t>. (DNI.PDF)</w:t>
      </w:r>
    </w:p>
    <w:p w:rsidR="001B03C6" w:rsidRPr="00B157DA" w:rsidRDefault="001B03C6" w:rsidP="001B03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B157DA">
        <w:rPr>
          <w:rFonts w:ascii="Arial" w:hAnsi="Arial" w:cs="Arial"/>
          <w:lang w:val="es-ES_tradnl"/>
        </w:rPr>
        <w:t>4 pantallas de ANSES</w:t>
      </w:r>
      <w:r>
        <w:rPr>
          <w:rFonts w:ascii="Arial" w:hAnsi="Arial" w:cs="Arial"/>
          <w:lang w:val="es-ES_tradnl"/>
        </w:rPr>
        <w:t>. (ANSES.PDF)</w:t>
      </w:r>
    </w:p>
    <w:p w:rsidR="001B03C6" w:rsidRDefault="001B03C6" w:rsidP="001B03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B157DA">
        <w:rPr>
          <w:rFonts w:ascii="Arial" w:hAnsi="Arial" w:cs="Arial"/>
          <w:lang w:val="es-ES_tradnl"/>
        </w:rPr>
        <w:t>Recibo de Haberes del mejor cargo al cese</w:t>
      </w:r>
      <w:r>
        <w:rPr>
          <w:rFonts w:ascii="Arial" w:hAnsi="Arial" w:cs="Arial"/>
          <w:lang w:val="es-ES_tradnl"/>
        </w:rPr>
        <w:t>. (HABERES.PDF)</w:t>
      </w:r>
    </w:p>
    <w:p w:rsidR="001B03C6" w:rsidRDefault="001B03C6" w:rsidP="001B03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Certificaciones de otras cajas: s</w:t>
      </w:r>
      <w:r w:rsidRPr="006C4A63">
        <w:rPr>
          <w:rFonts w:ascii="Arial" w:hAnsi="Arial" w:cs="Arial"/>
          <w:lang w:val="es-ES_tradnl"/>
        </w:rPr>
        <w:t>i el agente posee certificaciones de otros empleadores u otros reconocimientos de servicios de ANSES</w:t>
      </w:r>
      <w:r>
        <w:rPr>
          <w:rFonts w:ascii="Arial" w:hAnsi="Arial" w:cs="Arial"/>
          <w:lang w:val="es-ES_tradnl"/>
        </w:rPr>
        <w:t xml:space="preserve">, </w:t>
      </w:r>
      <w:r w:rsidRPr="006C4A63">
        <w:rPr>
          <w:rFonts w:ascii="Arial" w:hAnsi="Arial" w:cs="Arial"/>
          <w:lang w:val="es-ES_tradnl"/>
        </w:rPr>
        <w:t>también</w:t>
      </w:r>
      <w:r>
        <w:rPr>
          <w:rFonts w:ascii="Arial" w:hAnsi="Arial" w:cs="Arial"/>
          <w:lang w:val="es-ES_tradnl"/>
        </w:rPr>
        <w:t xml:space="preserve"> puede</w:t>
      </w:r>
      <w:r w:rsidRPr="006C4A63">
        <w:rPr>
          <w:rFonts w:ascii="Arial" w:hAnsi="Arial" w:cs="Arial"/>
          <w:lang w:val="es-ES_tradnl"/>
        </w:rPr>
        <w:t xml:space="preserve"> subirlas en este momento</w:t>
      </w:r>
      <w:r>
        <w:rPr>
          <w:rFonts w:ascii="Arial" w:hAnsi="Arial" w:cs="Arial"/>
          <w:lang w:val="es-ES_tradnl"/>
        </w:rPr>
        <w:t xml:space="preserve">  (</w:t>
      </w:r>
      <w:r w:rsidRPr="005D4B23">
        <w:rPr>
          <w:rFonts w:ascii="Arial" w:hAnsi="Arial" w:cs="Arial"/>
          <w:lang w:val="es-ES_tradnl"/>
        </w:rPr>
        <w:t>OTRA_ CERTIFICACION_otracaja</w:t>
      </w:r>
      <w:r>
        <w:rPr>
          <w:rFonts w:ascii="Arial" w:hAnsi="Arial" w:cs="Arial"/>
          <w:lang w:val="es-ES_tradnl"/>
        </w:rPr>
        <w:t>.PDF)</w:t>
      </w:r>
    </w:p>
    <w:p w:rsidR="001B03C6" w:rsidRPr="00B157DA" w:rsidRDefault="001B03C6" w:rsidP="001B03C6">
      <w:pPr>
        <w:pStyle w:val="Prrafodelista"/>
        <w:jc w:val="both"/>
        <w:rPr>
          <w:rFonts w:ascii="Arial" w:hAnsi="Arial" w:cs="Arial"/>
          <w:lang w:val="es-ES_tradnl"/>
        </w:rPr>
      </w:pPr>
    </w:p>
    <w:p w:rsidR="001B03C6" w:rsidRDefault="001B03C6" w:rsidP="001B03C6">
      <w:pPr>
        <w:jc w:val="both"/>
        <w:rPr>
          <w:rFonts w:ascii="Arial" w:hAnsi="Arial" w:cs="Arial"/>
          <w:lang w:val="es-ES_tradnl"/>
        </w:rPr>
      </w:pPr>
      <w:r w:rsidRPr="006C4A63">
        <w:rPr>
          <w:rFonts w:ascii="Arial" w:hAnsi="Arial" w:cs="Arial"/>
          <w:lang w:val="es-ES_tradnl"/>
        </w:rPr>
        <w:t>Toda esta información debe ser zipeada y la carpeta es conveniente que tenga de nombre el cuil del agente.</w:t>
      </w:r>
    </w:p>
    <w:p w:rsidR="001B03C6" w:rsidRPr="006C4A63" w:rsidRDefault="001B03C6" w:rsidP="001B03C6">
      <w:pPr>
        <w:jc w:val="both"/>
        <w:rPr>
          <w:rFonts w:ascii="Arial" w:hAnsi="Arial" w:cs="Arial"/>
          <w:lang w:val="es-ES_tradnl"/>
        </w:rPr>
      </w:pPr>
    </w:p>
    <w:p w:rsidR="001B03C6" w:rsidRPr="006C4A63" w:rsidRDefault="001B03C6" w:rsidP="001B03C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5400675" cy="324802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C6" w:rsidRDefault="001B03C6" w:rsidP="001B03C6">
      <w:pPr>
        <w:jc w:val="both"/>
        <w:rPr>
          <w:rFonts w:ascii="Arial" w:hAnsi="Arial" w:cs="Arial"/>
          <w:lang w:val="es-ES_tradnl"/>
        </w:rPr>
      </w:pPr>
    </w:p>
    <w:p w:rsidR="001B03C6" w:rsidRDefault="001B03C6" w:rsidP="006D0730">
      <w:pPr>
        <w:jc w:val="both"/>
        <w:rPr>
          <w:rFonts w:ascii="Arial" w:hAnsi="Arial" w:cs="Arial"/>
          <w:lang w:val="es-ES_tradnl"/>
        </w:rPr>
      </w:pPr>
      <w:r w:rsidRPr="006C4A63">
        <w:rPr>
          <w:rFonts w:ascii="Arial" w:hAnsi="Arial" w:cs="Arial"/>
          <w:lang w:val="es-ES_tradnl"/>
        </w:rPr>
        <w:t>Se sube el archivo zipeado</w:t>
      </w:r>
      <w:r w:rsidR="00362F32">
        <w:rPr>
          <w:rFonts w:ascii="Arial" w:hAnsi="Arial" w:cs="Arial"/>
          <w:lang w:val="es-ES_tradnl"/>
        </w:rPr>
        <w:t>, de ésta manera</w:t>
      </w:r>
      <w:r w:rsidRPr="006C4A63">
        <w:rPr>
          <w:rFonts w:ascii="Arial" w:hAnsi="Arial" w:cs="Arial"/>
          <w:lang w:val="es-ES_tradnl"/>
        </w:rPr>
        <w:t xml:space="preserve">. El estado del </w:t>
      </w:r>
      <w:r>
        <w:rPr>
          <w:rFonts w:ascii="Arial" w:hAnsi="Arial" w:cs="Arial"/>
          <w:lang w:val="es-ES_tradnl"/>
        </w:rPr>
        <w:t xml:space="preserve">trámite </w:t>
      </w:r>
      <w:r w:rsidRPr="006C4A63">
        <w:rPr>
          <w:rFonts w:ascii="Arial" w:hAnsi="Arial" w:cs="Arial"/>
          <w:lang w:val="es-ES_tradnl"/>
        </w:rPr>
        <w:t xml:space="preserve">es en </w:t>
      </w:r>
      <w:r w:rsidR="00856034">
        <w:rPr>
          <w:rFonts w:ascii="Arial" w:hAnsi="Arial" w:cs="Arial"/>
          <w:lang w:val="es-ES_tradnl"/>
        </w:rPr>
        <w:t>Proceso y pasa a Pendiente una vez subido el ZIP</w:t>
      </w:r>
      <w:r w:rsidR="00362F32">
        <w:rPr>
          <w:rFonts w:ascii="Arial" w:hAnsi="Arial" w:cs="Arial"/>
          <w:lang w:val="es-ES_tradnl"/>
        </w:rPr>
        <w:t>. De ésta manera el trámite será recepcionado por la oficina de Jubilación Digital para trabajarlo.</w:t>
      </w:r>
    </w:p>
    <w:p w:rsidR="00724B90" w:rsidRDefault="00724B90" w:rsidP="00410ECE">
      <w:pPr>
        <w:rPr>
          <w:lang w:val="es-AR"/>
        </w:rPr>
      </w:pPr>
    </w:p>
    <w:sectPr w:rsidR="00724B90" w:rsidSect="00E965F7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47" w:rsidRDefault="00391947" w:rsidP="007E4667">
      <w:pPr>
        <w:spacing w:after="0" w:line="240" w:lineRule="auto"/>
      </w:pPr>
      <w:r>
        <w:separator/>
      </w:r>
    </w:p>
  </w:endnote>
  <w:endnote w:type="continuationSeparator" w:id="1">
    <w:p w:rsidR="00391947" w:rsidRDefault="00391947" w:rsidP="007E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9"/>
      <w:gridCol w:w="7811"/>
    </w:tblGrid>
    <w:tr w:rsidR="009426FC">
      <w:tc>
        <w:tcPr>
          <w:tcW w:w="918" w:type="dxa"/>
        </w:tcPr>
        <w:p w:rsidR="009426FC" w:rsidRPr="009426FC" w:rsidRDefault="00C402E1">
          <w:pPr>
            <w:pStyle w:val="Piedepgina"/>
            <w:jc w:val="right"/>
            <w:rPr>
              <w:b/>
              <w:sz w:val="32"/>
              <w:szCs w:val="32"/>
            </w:rPr>
          </w:pPr>
          <w:fldSimple w:instr=" PAGE   \* MERGEFORMAT ">
            <w:r w:rsidR="001803BB" w:rsidRPr="001803BB">
              <w:rPr>
                <w:b/>
                <w:noProof/>
                <w:sz w:val="32"/>
                <w:szCs w:val="32"/>
              </w:rPr>
              <w:t>7</w:t>
            </w:r>
          </w:fldSimple>
        </w:p>
      </w:tc>
      <w:tc>
        <w:tcPr>
          <w:tcW w:w="7938" w:type="dxa"/>
        </w:tcPr>
        <w:p w:rsidR="009426FC" w:rsidRDefault="009426FC">
          <w:pPr>
            <w:pStyle w:val="Piedepgina"/>
          </w:pPr>
        </w:p>
      </w:tc>
    </w:tr>
  </w:tbl>
  <w:p w:rsidR="009426FC" w:rsidRDefault="009426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47" w:rsidRDefault="00391947" w:rsidP="007E4667">
      <w:pPr>
        <w:spacing w:after="0" w:line="240" w:lineRule="auto"/>
      </w:pPr>
      <w:r>
        <w:separator/>
      </w:r>
    </w:p>
  </w:footnote>
  <w:footnote w:type="continuationSeparator" w:id="1">
    <w:p w:rsidR="00391947" w:rsidRDefault="00391947" w:rsidP="007E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67" w:rsidRDefault="007E4667">
    <w:pPr>
      <w:pStyle w:val="Encabezado"/>
    </w:pPr>
    <w:r w:rsidRPr="007E4667">
      <w:rPr>
        <w:noProof/>
        <w:lang w:val="es-AR" w:eastAsia="es-AR"/>
      </w:rPr>
      <w:drawing>
        <wp:inline distT="0" distB="0" distL="0" distR="0">
          <wp:extent cx="5400040" cy="601888"/>
          <wp:effectExtent l="19050" t="0" r="0" b="0"/>
          <wp:docPr id="38" name="Imagen 8" descr="membretejuni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mbretejunio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1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129B"/>
    <w:multiLevelType w:val="hybridMultilevel"/>
    <w:tmpl w:val="DAC454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13B28"/>
    <w:multiLevelType w:val="hybridMultilevel"/>
    <w:tmpl w:val="7DE8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D3F13"/>
    <w:multiLevelType w:val="hybridMultilevel"/>
    <w:tmpl w:val="EED62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D7074"/>
    <w:multiLevelType w:val="hybridMultilevel"/>
    <w:tmpl w:val="D9DC5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8F4"/>
    <w:rsid w:val="00027038"/>
    <w:rsid w:val="000A158E"/>
    <w:rsid w:val="000E3A02"/>
    <w:rsid w:val="0011352B"/>
    <w:rsid w:val="001803BB"/>
    <w:rsid w:val="001B03C6"/>
    <w:rsid w:val="001B5022"/>
    <w:rsid w:val="00201E41"/>
    <w:rsid w:val="0020707C"/>
    <w:rsid w:val="0022061A"/>
    <w:rsid w:val="002B70A4"/>
    <w:rsid w:val="003167B8"/>
    <w:rsid w:val="00362F32"/>
    <w:rsid w:val="00391947"/>
    <w:rsid w:val="003D1084"/>
    <w:rsid w:val="00402868"/>
    <w:rsid w:val="00410ECE"/>
    <w:rsid w:val="004D28CB"/>
    <w:rsid w:val="00570DAF"/>
    <w:rsid w:val="00587F69"/>
    <w:rsid w:val="006D0730"/>
    <w:rsid w:val="00724B90"/>
    <w:rsid w:val="007303D9"/>
    <w:rsid w:val="007324FD"/>
    <w:rsid w:val="007E4667"/>
    <w:rsid w:val="0081333B"/>
    <w:rsid w:val="00814D1D"/>
    <w:rsid w:val="0082480D"/>
    <w:rsid w:val="00856034"/>
    <w:rsid w:val="008B4963"/>
    <w:rsid w:val="008D5D1C"/>
    <w:rsid w:val="008E4F25"/>
    <w:rsid w:val="0091251B"/>
    <w:rsid w:val="00930D98"/>
    <w:rsid w:val="009426FC"/>
    <w:rsid w:val="009E6E59"/>
    <w:rsid w:val="00AB20E5"/>
    <w:rsid w:val="00AB6BF2"/>
    <w:rsid w:val="00AD38F4"/>
    <w:rsid w:val="00B0337B"/>
    <w:rsid w:val="00C402E1"/>
    <w:rsid w:val="00CB5F09"/>
    <w:rsid w:val="00D90B3C"/>
    <w:rsid w:val="00E004EC"/>
    <w:rsid w:val="00E062E3"/>
    <w:rsid w:val="00E87E91"/>
    <w:rsid w:val="00E965F7"/>
    <w:rsid w:val="00F272EB"/>
    <w:rsid w:val="00FA1A08"/>
    <w:rsid w:val="00FA1AF3"/>
    <w:rsid w:val="00FB3E63"/>
    <w:rsid w:val="00FF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8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E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4667"/>
  </w:style>
  <w:style w:type="paragraph" w:styleId="Piedepgina">
    <w:name w:val="footer"/>
    <w:basedOn w:val="Normal"/>
    <w:link w:val="PiedepginaCar"/>
    <w:uiPriority w:val="99"/>
    <w:unhideWhenUsed/>
    <w:rsid w:val="007E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667"/>
  </w:style>
  <w:style w:type="paragraph" w:styleId="Prrafodelista">
    <w:name w:val="List Paragraph"/>
    <w:basedOn w:val="Normal"/>
    <w:uiPriority w:val="34"/>
    <w:qFormat/>
    <w:rsid w:val="0082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dipregep</cp:lastModifiedBy>
  <cp:revision>2</cp:revision>
  <dcterms:created xsi:type="dcterms:W3CDTF">2019-10-21T16:26:00Z</dcterms:created>
  <dcterms:modified xsi:type="dcterms:W3CDTF">2019-10-21T16:26:00Z</dcterms:modified>
</cp:coreProperties>
</file>